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4A452277" w:rsidR="00651804" w:rsidRPr="000C4527" w:rsidRDefault="008C710F" w:rsidP="00651804">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#106</w:t>
      </w:r>
      <w:r w:rsidR="007E3849" w:rsidRPr="000C4527">
        <w:rPr>
          <w:rFonts w:asciiTheme="minorHAnsi" w:hAnsiTheme="minorHAnsi" w:cstheme="minorHAnsi"/>
          <w:bCs/>
          <w:sz w:val="24"/>
          <w:szCs w:val="24"/>
          <w:lang w:eastAsia="ja-JP"/>
        </w:rPr>
        <w:tab/>
      </w:r>
      <w:r w:rsidR="00CB3689" w:rsidRPr="00CB3689">
        <w:rPr>
          <w:rFonts w:asciiTheme="minorHAnsi" w:hAnsiTheme="minorHAnsi" w:cstheme="minorHAnsi"/>
          <w:bCs/>
          <w:sz w:val="24"/>
          <w:szCs w:val="24"/>
          <w:lang w:eastAsia="ja-JP"/>
        </w:rPr>
        <w:t>R2-1907114</w:t>
      </w:r>
    </w:p>
    <w:p w14:paraId="7DBE2493" w14:textId="62649833" w:rsidR="0047408E" w:rsidRPr="000C4527" w:rsidRDefault="008C710F"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Reno, U.S.A</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13</w:t>
      </w:r>
      <w:r w:rsidR="00562B47" w:rsidRPr="000C4527">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May </w:t>
      </w:r>
      <w:r w:rsidR="00562B47" w:rsidRPr="000C4527">
        <w:rPr>
          <w:rFonts w:asciiTheme="minorHAnsi" w:hAnsiTheme="minorHAnsi" w:cstheme="minorHAnsi"/>
          <w:bCs/>
          <w:sz w:val="24"/>
          <w:szCs w:val="24"/>
          <w:lang w:eastAsia="ja-JP"/>
        </w:rPr>
        <w:t>– 1</w:t>
      </w:r>
      <w:r>
        <w:rPr>
          <w:rFonts w:asciiTheme="minorHAnsi" w:hAnsiTheme="minorHAnsi" w:cstheme="minorHAnsi"/>
          <w:bCs/>
          <w:sz w:val="24"/>
          <w:szCs w:val="24"/>
          <w:lang w:eastAsia="ja-JP"/>
        </w:rPr>
        <w:t>7</w:t>
      </w:r>
      <w:r w:rsidR="00884A69">
        <w:rPr>
          <w:rFonts w:asciiTheme="minorHAnsi" w:hAnsiTheme="minorHAnsi" w:cstheme="minorHAnsi"/>
          <w:bCs/>
          <w:sz w:val="24"/>
          <w:szCs w:val="24"/>
          <w:lang w:eastAsia="ja-JP"/>
        </w:rPr>
        <w:t>th</w:t>
      </w:r>
      <w:r w:rsidR="00562B47"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May </w:t>
      </w:r>
      <w:r w:rsidR="00E27B9C" w:rsidRPr="000C4527">
        <w:rPr>
          <w:rFonts w:asciiTheme="minorHAnsi" w:hAnsiTheme="minorHAnsi" w:cstheme="minorHAnsi"/>
          <w:bCs/>
          <w:sz w:val="24"/>
          <w:szCs w:val="24"/>
          <w:lang w:eastAsia="ja-JP"/>
        </w:rPr>
        <w:t>2019</w:t>
      </w:r>
      <w:r>
        <w:rPr>
          <w:rFonts w:asciiTheme="minorHAnsi" w:hAnsiTheme="minorHAnsi" w:cstheme="minorHAnsi"/>
          <w:bCs/>
          <w:sz w:val="24"/>
          <w:szCs w:val="24"/>
          <w:lang w:eastAsia="ja-JP"/>
        </w:rPr>
        <w:tab/>
      </w:r>
      <w:r w:rsidRPr="008C710F">
        <w:rPr>
          <w:rFonts w:asciiTheme="minorHAnsi" w:hAnsiTheme="minorHAnsi" w:cstheme="minorHAnsi"/>
          <w:bCs/>
          <w:i/>
          <w:sz w:val="24"/>
          <w:szCs w:val="24"/>
          <w:lang w:eastAsia="ja-JP"/>
        </w:rPr>
        <w:t>Revision of R2-1904421</w:t>
      </w:r>
      <w:r>
        <w:rPr>
          <w:rFonts w:asciiTheme="minorHAnsi" w:hAnsiTheme="minorHAnsi" w:cstheme="minorHAnsi"/>
          <w:bCs/>
          <w:sz w:val="24"/>
          <w:szCs w:val="24"/>
          <w:lang w:eastAsia="ja-JP"/>
        </w:rPr>
        <w:t xml:space="preserve"> </w:t>
      </w:r>
    </w:p>
    <w:p w14:paraId="50557283" w14:textId="77777777" w:rsidR="00651804" w:rsidRPr="000C4527"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31326536" w:rsidR="0047408E" w:rsidRPr="00303B53" w:rsidRDefault="0047408E" w:rsidP="0047408E">
      <w:pPr>
        <w:pStyle w:val="CRCoverPage"/>
        <w:ind w:left="1988" w:hanging="1988"/>
        <w:rPr>
          <w:rFonts w:asciiTheme="minorHAnsi" w:hAnsiTheme="minorHAnsi" w:cstheme="minorHAnsi"/>
          <w:b/>
          <w:noProof/>
          <w:color w:val="000000" w:themeColor="text1"/>
          <w:sz w:val="24"/>
        </w:rPr>
      </w:pPr>
      <w:r w:rsidRPr="00303B53">
        <w:rPr>
          <w:rFonts w:asciiTheme="minorHAnsi" w:hAnsiTheme="minorHAnsi" w:cstheme="minorHAnsi"/>
          <w:b/>
          <w:noProof/>
          <w:color w:val="000000" w:themeColor="text1"/>
          <w:sz w:val="24"/>
        </w:rPr>
        <w:t>Agenda Item:</w:t>
      </w:r>
      <w:r w:rsidRPr="00303B53">
        <w:rPr>
          <w:rFonts w:asciiTheme="minorHAnsi" w:hAnsiTheme="minorHAnsi" w:cstheme="minorHAnsi"/>
          <w:b/>
          <w:noProof/>
          <w:color w:val="000000" w:themeColor="text1"/>
          <w:sz w:val="24"/>
        </w:rPr>
        <w:tab/>
      </w:r>
      <w:r w:rsidR="00A91B7E" w:rsidRPr="00303B53">
        <w:rPr>
          <w:rFonts w:asciiTheme="minorHAnsi" w:hAnsiTheme="minorHAnsi" w:cstheme="minorHAnsi"/>
          <w:b/>
          <w:noProof/>
          <w:color w:val="000000" w:themeColor="text1"/>
          <w:sz w:val="24"/>
        </w:rPr>
        <w:t>11.11.4</w:t>
      </w:r>
      <w:r w:rsidR="00303B53" w:rsidRPr="00303B53">
        <w:rPr>
          <w:rFonts w:asciiTheme="minorHAnsi" w:hAnsiTheme="minorHAnsi" w:cstheme="minorHAnsi"/>
          <w:b/>
          <w:noProof/>
          <w:color w:val="000000" w:themeColor="text1"/>
          <w:sz w:val="24"/>
        </w:rPr>
        <w:t>.4</w:t>
      </w:r>
    </w:p>
    <w:p w14:paraId="223B8A3F" w14:textId="3644FB5E"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Sou</w:t>
      </w:r>
      <w:r w:rsidR="0045603D" w:rsidRPr="000C4527">
        <w:rPr>
          <w:rFonts w:asciiTheme="minorHAnsi" w:hAnsiTheme="minorHAnsi" w:cstheme="minorHAnsi"/>
          <w:b/>
          <w:noProof/>
          <w:sz w:val="24"/>
        </w:rPr>
        <w:t>r</w:t>
      </w:r>
      <w:r w:rsidRPr="000C4527">
        <w:rPr>
          <w:rFonts w:asciiTheme="minorHAnsi" w:hAnsiTheme="minorHAnsi" w:cstheme="minorHAnsi"/>
          <w:b/>
          <w:noProof/>
          <w:sz w:val="24"/>
        </w:rPr>
        <w:t>ce:</w:t>
      </w:r>
      <w:r w:rsidRPr="000C4527">
        <w:rPr>
          <w:rFonts w:asciiTheme="minorHAnsi" w:hAnsiTheme="minorHAnsi" w:cstheme="minorHAnsi"/>
          <w:b/>
          <w:noProof/>
          <w:sz w:val="24"/>
        </w:rPr>
        <w:tab/>
        <w:t>MediaTek Inc.</w:t>
      </w:r>
    </w:p>
    <w:p w14:paraId="61334E3B" w14:textId="355E3CAF" w:rsidR="0047408E" w:rsidRPr="000C4527" w:rsidRDefault="0047408E" w:rsidP="0047408E">
      <w:pPr>
        <w:pStyle w:val="CRCoverPage"/>
        <w:ind w:left="1988" w:hanging="1988"/>
        <w:rPr>
          <w:rFonts w:asciiTheme="minorHAnsi" w:hAnsiTheme="minorHAnsi" w:cstheme="minorHAnsi"/>
          <w:b/>
          <w:noProof/>
          <w:sz w:val="24"/>
        </w:rPr>
      </w:pPr>
      <w:bookmarkStart w:id="0" w:name="OLE_LINK1"/>
      <w:bookmarkStart w:id="1" w:name="OLE_LINK2"/>
      <w:r w:rsidRPr="000C4527">
        <w:rPr>
          <w:rFonts w:asciiTheme="minorHAnsi" w:hAnsiTheme="minorHAnsi" w:cstheme="minorHAnsi"/>
          <w:b/>
          <w:noProof/>
          <w:sz w:val="24"/>
        </w:rPr>
        <w:t>Title:</w:t>
      </w:r>
      <w:r w:rsidRPr="000C4527">
        <w:rPr>
          <w:rFonts w:asciiTheme="minorHAnsi" w:hAnsiTheme="minorHAnsi" w:cstheme="minorHAnsi"/>
          <w:b/>
          <w:noProof/>
          <w:sz w:val="24"/>
        </w:rPr>
        <w:tab/>
      </w:r>
      <w:r w:rsidR="009C0BE3">
        <w:rPr>
          <w:rFonts w:asciiTheme="minorHAnsi" w:hAnsiTheme="minorHAnsi" w:cstheme="minorHAnsi"/>
          <w:b/>
          <w:noProof/>
          <w:sz w:val="24"/>
        </w:rPr>
        <w:t>UE assistance for power savings</w:t>
      </w:r>
    </w:p>
    <w:p w14:paraId="084D18E2" w14:textId="77777777"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Document for:</w:t>
      </w:r>
      <w:r w:rsidRPr="000C4527">
        <w:rPr>
          <w:rFonts w:asciiTheme="minorHAnsi" w:hAnsiTheme="minorHAnsi" w:cstheme="minorHAnsi"/>
          <w:b/>
          <w:noProof/>
          <w:sz w:val="24"/>
        </w:rPr>
        <w:tab/>
        <w:t>Discussion and decision</w:t>
      </w:r>
      <w:bookmarkEnd w:id="0"/>
      <w:bookmarkEnd w:id="1"/>
    </w:p>
    <w:p w14:paraId="10C05BB7" w14:textId="77777777" w:rsidR="0047408E" w:rsidRPr="000C4527" w:rsidRDefault="0047408E" w:rsidP="0047408E">
      <w:pPr>
        <w:pStyle w:val="Heading1"/>
        <w:rPr>
          <w:rFonts w:asciiTheme="minorHAnsi" w:hAnsiTheme="minorHAnsi" w:cstheme="minorHAnsi"/>
          <w:lang w:val="en-US" w:eastAsia="ko-KR"/>
        </w:rPr>
      </w:pPr>
      <w:r w:rsidRPr="000C4527">
        <w:rPr>
          <w:rFonts w:asciiTheme="minorHAnsi" w:hAnsiTheme="minorHAnsi" w:cstheme="minorHAnsi"/>
          <w:lang w:val="en-US" w:eastAsia="ko-KR"/>
        </w:rPr>
        <w:t>1 Introduction</w:t>
      </w:r>
    </w:p>
    <w:p w14:paraId="3E8B2524" w14:textId="25E3845B" w:rsidR="00B37B29" w:rsidRDefault="0056552C" w:rsidP="00B37B29">
      <w:pPr>
        <w:rPr>
          <w:rFonts w:asciiTheme="minorHAnsi" w:hAnsiTheme="minorHAnsi" w:cstheme="minorHAnsi"/>
        </w:rPr>
      </w:pPr>
      <w:r>
        <w:rPr>
          <w:rFonts w:asciiTheme="minorHAnsi" w:hAnsiTheme="minorHAnsi" w:cstheme="minorHAnsi"/>
        </w:rPr>
        <w:t xml:space="preserve">Following discussions on the SID objective of studying the power savings achievable with UE assistance information </w:t>
      </w:r>
      <w:r>
        <w:rPr>
          <w:rFonts w:asciiTheme="minorHAnsi" w:hAnsiTheme="minorHAnsi" w:cstheme="minorHAnsi"/>
        </w:rPr>
        <w:fldChar w:fldCharType="begin"/>
      </w:r>
      <w:r>
        <w:rPr>
          <w:rFonts w:asciiTheme="minorHAnsi" w:hAnsiTheme="minorHAnsi" w:cstheme="minorHAnsi"/>
        </w:rPr>
        <w:instrText xml:space="preserve"> REF _Ref4513438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t</w:t>
      </w:r>
      <w:r w:rsidR="00171CA7">
        <w:rPr>
          <w:rFonts w:asciiTheme="minorHAnsi" w:hAnsiTheme="minorHAnsi" w:cstheme="minorHAnsi"/>
        </w:rPr>
        <w:t xml:space="preserve">he </w:t>
      </w:r>
      <w:r>
        <w:rPr>
          <w:rFonts w:asciiTheme="minorHAnsi" w:hAnsiTheme="minorHAnsi" w:cstheme="minorHAnsi"/>
        </w:rPr>
        <w:t xml:space="preserve">TR </w:t>
      </w:r>
      <w:r w:rsidR="00171CA7">
        <w:rPr>
          <w:rFonts w:asciiTheme="minorHAnsi" w:hAnsiTheme="minorHAnsi" w:cstheme="minorHAnsi"/>
        </w:rPr>
        <w:t>makes the following observation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_Ref4514233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sidR="00171CA7">
        <w:rPr>
          <w:rFonts w:asciiTheme="minorHAnsi" w:hAnsiTheme="minorHAnsi" w:cstheme="minorHAnsi"/>
        </w:rPr>
        <w:t>.</w:t>
      </w:r>
    </w:p>
    <w:p w14:paraId="6AD4FE65" w14:textId="0D2BC4BB" w:rsidR="00171CA7" w:rsidRPr="00171CA7" w:rsidRDefault="00171CA7" w:rsidP="00171CA7">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171CA7">
        <w:rPr>
          <w:rFonts w:asciiTheme="minorHAnsi" w:hAnsiTheme="minorHAnsi" w:cstheme="minorHAnsi"/>
          <w:i/>
        </w:rPr>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w:t>
      </w:r>
      <w:proofErr w:type="spellStart"/>
      <w:r w:rsidRPr="00171CA7">
        <w:rPr>
          <w:rFonts w:asciiTheme="minorHAnsi" w:hAnsiTheme="minorHAnsi" w:cstheme="minorHAnsi"/>
          <w:i/>
        </w:rPr>
        <w:t>SCell</w:t>
      </w:r>
      <w:proofErr w:type="spellEnd"/>
      <w:r w:rsidRPr="00171CA7">
        <w:rPr>
          <w:rFonts w:asciiTheme="minorHAnsi" w:hAnsiTheme="minorHAnsi" w:cstheme="minorHAnsi"/>
          <w:i/>
        </w:rPr>
        <w:t xml:space="preserve"> operation.</w:t>
      </w:r>
    </w:p>
    <w:p w14:paraId="6754C7FA" w14:textId="54CFCB13" w:rsidR="00171CA7" w:rsidRPr="000C4527" w:rsidRDefault="00171CA7" w:rsidP="00B37B29">
      <w:pPr>
        <w:rPr>
          <w:rFonts w:asciiTheme="minorHAnsi" w:hAnsiTheme="minorHAnsi" w:cstheme="minorHAnsi"/>
        </w:rPr>
      </w:pPr>
      <w:r>
        <w:rPr>
          <w:rFonts w:asciiTheme="minorHAnsi" w:hAnsiTheme="minorHAnsi" w:cstheme="minorHAnsi"/>
        </w:rPr>
        <w:t xml:space="preserve">In this document, we take a closer look at </w:t>
      </w:r>
      <w:r w:rsidR="00D45FEC">
        <w:rPr>
          <w:rFonts w:asciiTheme="minorHAnsi" w:hAnsiTheme="minorHAnsi" w:cstheme="minorHAnsi"/>
        </w:rPr>
        <w:t xml:space="preserve">pertinent </w:t>
      </w:r>
      <w:r>
        <w:rPr>
          <w:rFonts w:asciiTheme="minorHAnsi" w:hAnsiTheme="minorHAnsi" w:cstheme="minorHAnsi"/>
        </w:rPr>
        <w:t xml:space="preserve">information </w:t>
      </w:r>
      <w:r w:rsidR="00D45FEC">
        <w:rPr>
          <w:rFonts w:asciiTheme="minorHAnsi" w:hAnsiTheme="minorHAnsi" w:cstheme="minorHAnsi"/>
        </w:rPr>
        <w:t xml:space="preserve">that the UE has </w:t>
      </w:r>
      <w:r>
        <w:rPr>
          <w:rFonts w:asciiTheme="minorHAnsi" w:hAnsiTheme="minorHAnsi" w:cstheme="minorHAnsi"/>
        </w:rPr>
        <w:t>with regards to data activity, and how this information can be passed on to the NW for power saving considerations.</w:t>
      </w:r>
    </w:p>
    <w:p w14:paraId="2C9CEA5E" w14:textId="267373F4" w:rsidR="00791095" w:rsidRPr="003244E6" w:rsidRDefault="00640F44" w:rsidP="00A145F9">
      <w:pPr>
        <w:pStyle w:val="Heading1"/>
        <w:rPr>
          <w:rFonts w:asciiTheme="minorHAnsi" w:hAnsiTheme="minorHAnsi" w:cstheme="minorHAnsi"/>
        </w:rPr>
      </w:pPr>
      <w:r w:rsidRPr="003244E6">
        <w:rPr>
          <w:rFonts w:asciiTheme="minorHAnsi" w:hAnsiTheme="minorHAnsi" w:cstheme="minorHAnsi"/>
        </w:rPr>
        <w:t xml:space="preserve">2 </w:t>
      </w:r>
      <w:r w:rsidR="00CA5154" w:rsidRPr="003244E6">
        <w:rPr>
          <w:rFonts w:asciiTheme="minorHAnsi" w:hAnsiTheme="minorHAnsi" w:cstheme="minorHAnsi"/>
        </w:rPr>
        <w:t>Discussion</w:t>
      </w:r>
    </w:p>
    <w:p w14:paraId="11DEF128" w14:textId="771B52A8" w:rsidR="00DF29D0" w:rsidRDefault="00DF29D0" w:rsidP="009A19A5">
      <w:pPr>
        <w:rPr>
          <w:rFonts w:asciiTheme="minorHAnsi" w:hAnsiTheme="minorHAnsi" w:cstheme="minorHAnsi"/>
        </w:rPr>
      </w:pPr>
      <w:r>
        <w:rPr>
          <w:rFonts w:asciiTheme="minorHAnsi" w:hAnsiTheme="minorHAnsi" w:cstheme="minorHAnsi"/>
        </w:rPr>
        <w:t xml:space="preserve">NR provides vastly improved data rates and latency which improve the end-user experience and opens up new </w:t>
      </w:r>
      <w:r w:rsidR="00605EAF">
        <w:rPr>
          <w:rFonts w:asciiTheme="minorHAnsi" w:hAnsiTheme="minorHAnsi" w:cstheme="minorHAnsi"/>
        </w:rPr>
        <w:t xml:space="preserve">user </w:t>
      </w:r>
      <w:r>
        <w:rPr>
          <w:rFonts w:asciiTheme="minorHAnsi" w:hAnsiTheme="minorHAnsi" w:cstheme="minorHAnsi"/>
        </w:rPr>
        <w:t xml:space="preserve">applications. However these benefits come at the cost of increased power consumption. If the battery life of an NR UE cannot exceed or even match the performance of an LTE UE, it will be quite detrimental to the growth </w:t>
      </w:r>
      <w:r w:rsidR="0024208A">
        <w:rPr>
          <w:rFonts w:asciiTheme="minorHAnsi" w:hAnsiTheme="minorHAnsi" w:cstheme="minorHAnsi"/>
        </w:rPr>
        <w:t>of the NR eco</w:t>
      </w:r>
      <w:r>
        <w:rPr>
          <w:rFonts w:asciiTheme="minorHAnsi" w:hAnsiTheme="minorHAnsi" w:cstheme="minorHAnsi"/>
        </w:rPr>
        <w:t xml:space="preserve">system. It is therefore important </w:t>
      </w:r>
      <w:r w:rsidR="00C4270F">
        <w:rPr>
          <w:rFonts w:asciiTheme="minorHAnsi" w:hAnsiTheme="minorHAnsi" w:cstheme="minorHAnsi"/>
        </w:rPr>
        <w:t>to define more aggressive power saving measures than LTE, to overcome NR’s increased power consumption.</w:t>
      </w:r>
    </w:p>
    <w:p w14:paraId="6BC341EC" w14:textId="47F4BB3E" w:rsidR="00C4270F" w:rsidRDefault="00C4270F" w:rsidP="009A19A5">
      <w:pPr>
        <w:rPr>
          <w:rFonts w:asciiTheme="minorHAnsi" w:hAnsiTheme="minorHAnsi" w:cstheme="minorHAnsi"/>
        </w:rPr>
      </w:pPr>
      <w:r>
        <w:rPr>
          <w:rFonts w:asciiTheme="minorHAnsi" w:hAnsiTheme="minorHAnsi" w:cstheme="minorHAnsi"/>
        </w:rPr>
        <w:t xml:space="preserve">In LTE, a simple power preference indicator </w:t>
      </w:r>
      <w:r w:rsidR="00573357">
        <w:rPr>
          <w:rFonts w:asciiTheme="minorHAnsi" w:hAnsiTheme="minorHAnsi" w:cstheme="minorHAnsi"/>
        </w:rPr>
        <w:t xml:space="preserve">is present </w:t>
      </w:r>
      <w:r>
        <w:rPr>
          <w:rFonts w:asciiTheme="minorHAnsi" w:hAnsiTheme="minorHAnsi" w:cstheme="minorHAnsi"/>
        </w:rPr>
        <w:t>to inform the NW as to whether the UE was in a low or normal power state. The means by which these power states are determined by the UE are unspecified, as are the corresponding NW actions. A simple way to define these two power states could be based on whether the user is actively interacting with the UE or not (screen on v/s off). The corresponding actions taken by the NW could be a relaxation of the DRX cycle</w:t>
      </w:r>
      <w:r w:rsidR="008D7550">
        <w:rPr>
          <w:rFonts w:asciiTheme="minorHAnsi" w:hAnsiTheme="minorHAnsi" w:cstheme="minorHAnsi"/>
        </w:rPr>
        <w:t xml:space="preserve"> or an entry into IDLE mode</w:t>
      </w:r>
      <w:r>
        <w:rPr>
          <w:rFonts w:asciiTheme="minorHAnsi" w:hAnsiTheme="minorHAnsi" w:cstheme="minorHAnsi"/>
        </w:rPr>
        <w:t xml:space="preserve"> while the UE is in a low power state. </w:t>
      </w:r>
    </w:p>
    <w:p w14:paraId="796C4CCA" w14:textId="4C9A1254" w:rsidR="00862A3C" w:rsidRPr="00862A3C" w:rsidRDefault="00862A3C" w:rsidP="009A19A5">
      <w:pPr>
        <w:rPr>
          <w:rFonts w:asciiTheme="minorHAnsi" w:hAnsiTheme="minorHAnsi" w:cstheme="minorHAnsi"/>
          <w:b/>
        </w:rPr>
      </w:pPr>
      <w:r w:rsidRPr="00862A3C">
        <w:rPr>
          <w:rFonts w:asciiTheme="minorHAnsi" w:hAnsiTheme="minorHAnsi" w:cstheme="minorHAnsi"/>
          <w:b/>
        </w:rPr>
        <w:t>Observation 1: In LTE, the UE provides a simple two-state feedback to the NW on the power state it is in.</w:t>
      </w:r>
    </w:p>
    <w:p w14:paraId="291EC02A" w14:textId="6C1023A7" w:rsidR="00DF29D0" w:rsidRDefault="004725F1" w:rsidP="009A19A5">
      <w:pPr>
        <w:rPr>
          <w:rFonts w:asciiTheme="minorHAnsi" w:hAnsiTheme="minorHAnsi" w:cstheme="minorHAnsi"/>
        </w:rPr>
      </w:pPr>
      <w:r>
        <w:rPr>
          <w:rFonts w:asciiTheme="minorHAnsi" w:hAnsiTheme="minorHAnsi" w:cstheme="minorHAnsi"/>
        </w:rPr>
        <w:t>While the mechanism in</w:t>
      </w:r>
      <w:r w:rsidR="00C4270F">
        <w:rPr>
          <w:rFonts w:asciiTheme="minorHAnsi" w:hAnsiTheme="minorHAnsi" w:cstheme="minorHAnsi"/>
        </w:rPr>
        <w:t xml:space="preserve"> LTE is a starting point for discussions on UE assistance for power savings, </w:t>
      </w:r>
      <w:r>
        <w:rPr>
          <w:rFonts w:asciiTheme="minorHAnsi" w:hAnsiTheme="minorHAnsi" w:cstheme="minorHAnsi"/>
        </w:rPr>
        <w:t>the level of granularity provided by this simple two-state feedback is too coarse to be of much use. I</w:t>
      </w:r>
      <w:r w:rsidR="00C4270F">
        <w:rPr>
          <w:rFonts w:asciiTheme="minorHAnsi" w:hAnsiTheme="minorHAnsi" w:cstheme="minorHAnsi"/>
        </w:rPr>
        <w:t xml:space="preserve">t is worthwhile to explore </w:t>
      </w:r>
      <w:r w:rsidR="00862A3C">
        <w:rPr>
          <w:rFonts w:asciiTheme="minorHAnsi" w:hAnsiTheme="minorHAnsi" w:cstheme="minorHAnsi"/>
        </w:rPr>
        <w:t xml:space="preserve">a more comprehensive framework that </w:t>
      </w:r>
      <w:r>
        <w:rPr>
          <w:rFonts w:asciiTheme="minorHAnsi" w:hAnsiTheme="minorHAnsi" w:cstheme="minorHAnsi"/>
        </w:rPr>
        <w:t>exploits</w:t>
      </w:r>
      <w:r w:rsidR="00862A3C">
        <w:rPr>
          <w:rFonts w:asciiTheme="minorHAnsi" w:hAnsiTheme="minorHAnsi" w:cstheme="minorHAnsi"/>
        </w:rPr>
        <w:t xml:space="preserve"> the </w:t>
      </w:r>
      <w:r w:rsidR="008D7550">
        <w:rPr>
          <w:rFonts w:asciiTheme="minorHAnsi" w:hAnsiTheme="minorHAnsi" w:cstheme="minorHAnsi"/>
        </w:rPr>
        <w:t xml:space="preserve">information </w:t>
      </w:r>
      <w:r w:rsidR="00862A3C">
        <w:rPr>
          <w:rFonts w:asciiTheme="minorHAnsi" w:hAnsiTheme="minorHAnsi" w:cstheme="minorHAnsi"/>
        </w:rPr>
        <w:t xml:space="preserve">that </w:t>
      </w:r>
      <w:r w:rsidR="008D7550">
        <w:rPr>
          <w:rFonts w:asciiTheme="minorHAnsi" w:hAnsiTheme="minorHAnsi" w:cstheme="minorHAnsi"/>
        </w:rPr>
        <w:t xml:space="preserve">is available at </w:t>
      </w:r>
      <w:r w:rsidR="00862A3C">
        <w:rPr>
          <w:rFonts w:asciiTheme="minorHAnsi" w:hAnsiTheme="minorHAnsi" w:cstheme="minorHAnsi"/>
        </w:rPr>
        <w:t xml:space="preserve">the UE. As opposed to a simplistic screen on v/s screen off state as mentioned above, the UE is aware of the type of application that the user is interacting with, its corresponding data requirements, as well as when the situation changes. </w:t>
      </w:r>
      <w:r>
        <w:rPr>
          <w:rFonts w:asciiTheme="minorHAnsi" w:hAnsiTheme="minorHAnsi" w:cstheme="minorHAnsi"/>
        </w:rPr>
        <w:t>When</w:t>
      </w:r>
      <w:r w:rsidR="00B56AB8">
        <w:rPr>
          <w:rFonts w:asciiTheme="minorHAnsi" w:hAnsiTheme="minorHAnsi" w:cstheme="minorHAnsi"/>
        </w:rPr>
        <w:t xml:space="preserve"> fed-back to the NW, t</w:t>
      </w:r>
      <w:r w:rsidR="00862A3C">
        <w:rPr>
          <w:rFonts w:asciiTheme="minorHAnsi" w:hAnsiTheme="minorHAnsi" w:cstheme="minorHAnsi"/>
        </w:rPr>
        <w:t>his information</w:t>
      </w:r>
      <w:r w:rsidR="00B56AB8">
        <w:rPr>
          <w:rFonts w:asciiTheme="minorHAnsi" w:hAnsiTheme="minorHAnsi" w:cstheme="minorHAnsi"/>
        </w:rPr>
        <w:t xml:space="preserve"> </w:t>
      </w:r>
      <w:r w:rsidR="00862A3C">
        <w:rPr>
          <w:rFonts w:asciiTheme="minorHAnsi" w:hAnsiTheme="minorHAnsi" w:cstheme="minorHAnsi"/>
        </w:rPr>
        <w:t>can allow the NW to tailor the end-user experience to balance performance and power.</w:t>
      </w:r>
    </w:p>
    <w:p w14:paraId="102D91F5" w14:textId="77777777" w:rsidR="00CD6D91" w:rsidRDefault="00CD6D91" w:rsidP="00CD6D91">
      <w:pPr>
        <w:rPr>
          <w:rFonts w:asciiTheme="minorHAnsi" w:hAnsiTheme="minorHAnsi" w:cstheme="minorHAnsi"/>
        </w:rPr>
      </w:pPr>
      <w:r>
        <w:rPr>
          <w:rFonts w:asciiTheme="minorHAnsi" w:hAnsiTheme="minorHAnsi" w:cstheme="minorHAnsi"/>
        </w:rPr>
        <w:t>Some examples of the type of information that can be provided by the UE based on its ongoing activity are listed below:</w:t>
      </w:r>
    </w:p>
    <w:p w14:paraId="3F45293D" w14:textId="77777777" w:rsidR="00CD6D91" w:rsidRDefault="00CD6D91" w:rsidP="00CD6D91">
      <w:pPr>
        <w:pStyle w:val="ListParagraph"/>
        <w:numPr>
          <w:ilvl w:val="0"/>
          <w:numId w:val="4"/>
        </w:numPr>
        <w:rPr>
          <w:rFonts w:asciiTheme="minorHAnsi" w:hAnsiTheme="minorHAnsi" w:cstheme="minorHAnsi"/>
        </w:rPr>
      </w:pPr>
      <w:r>
        <w:rPr>
          <w:rFonts w:asciiTheme="minorHAnsi" w:hAnsiTheme="minorHAnsi" w:cstheme="minorHAnsi"/>
        </w:rPr>
        <w:t>Mean arrival rate of traffic</w:t>
      </w:r>
    </w:p>
    <w:p w14:paraId="5B4BDCB4" w14:textId="77777777" w:rsidR="00CD6D91" w:rsidRDefault="00CD6D91" w:rsidP="00CD6D91">
      <w:pPr>
        <w:pStyle w:val="ListParagraph"/>
        <w:numPr>
          <w:ilvl w:val="0"/>
          <w:numId w:val="4"/>
        </w:numPr>
        <w:rPr>
          <w:rFonts w:asciiTheme="minorHAnsi" w:hAnsiTheme="minorHAnsi" w:cstheme="minorHAnsi"/>
        </w:rPr>
      </w:pPr>
      <w:proofErr w:type="spellStart"/>
      <w:r>
        <w:rPr>
          <w:rFonts w:asciiTheme="minorHAnsi" w:hAnsiTheme="minorHAnsi" w:cstheme="minorHAnsi"/>
        </w:rPr>
        <w:t>Bursty</w:t>
      </w:r>
      <w:proofErr w:type="spellEnd"/>
      <w:r>
        <w:rPr>
          <w:rFonts w:asciiTheme="minorHAnsi" w:hAnsiTheme="minorHAnsi" w:cstheme="minorHAnsi"/>
        </w:rPr>
        <w:t xml:space="preserve"> nature of traffic</w:t>
      </w:r>
    </w:p>
    <w:p w14:paraId="085ED38A" w14:textId="77777777" w:rsidR="00CD6D91" w:rsidRDefault="00CD6D91" w:rsidP="00CD6D91">
      <w:pPr>
        <w:pStyle w:val="ListParagraph"/>
        <w:numPr>
          <w:ilvl w:val="0"/>
          <w:numId w:val="4"/>
        </w:numPr>
        <w:rPr>
          <w:rFonts w:asciiTheme="minorHAnsi" w:hAnsiTheme="minorHAnsi" w:cstheme="minorHAnsi"/>
        </w:rPr>
      </w:pPr>
      <w:r>
        <w:rPr>
          <w:rFonts w:asciiTheme="minorHAnsi" w:hAnsiTheme="minorHAnsi" w:cstheme="minorHAnsi"/>
        </w:rPr>
        <w:t>Traffic data rates</w:t>
      </w:r>
    </w:p>
    <w:p w14:paraId="6EAF0284" w14:textId="746B52DA" w:rsidR="00F77183" w:rsidRPr="00F77183" w:rsidRDefault="00F77183" w:rsidP="00F77183">
      <w:pPr>
        <w:rPr>
          <w:rFonts w:asciiTheme="minorHAnsi" w:hAnsiTheme="minorHAnsi" w:cstheme="minorHAnsi"/>
        </w:rPr>
      </w:pPr>
      <w:r>
        <w:rPr>
          <w:rFonts w:asciiTheme="minorHAnsi" w:hAnsiTheme="minorHAnsi" w:cstheme="minorHAnsi"/>
        </w:rPr>
        <w:t xml:space="preserve">This information can be used by the NW to aid its choice of configuration to the UE. </w:t>
      </w:r>
      <w:r w:rsidR="00D25AAD">
        <w:rPr>
          <w:rFonts w:asciiTheme="minorHAnsi" w:hAnsiTheme="minorHAnsi" w:cstheme="minorHAnsi"/>
        </w:rPr>
        <w:t>For</w:t>
      </w:r>
      <w:r w:rsidR="00B56AB8">
        <w:rPr>
          <w:rFonts w:asciiTheme="minorHAnsi" w:hAnsiTheme="minorHAnsi" w:cstheme="minorHAnsi"/>
        </w:rPr>
        <w:t xml:space="preserve"> the examples described above</w:t>
      </w:r>
      <w:r>
        <w:rPr>
          <w:rFonts w:asciiTheme="minorHAnsi" w:hAnsiTheme="minorHAnsi" w:cstheme="minorHAnsi"/>
        </w:rPr>
        <w:t xml:space="preserve">, the data arrival rate can be used for the modelling of the DRX cycle length; its </w:t>
      </w:r>
      <w:r w:rsidR="0045390A">
        <w:rPr>
          <w:rFonts w:asciiTheme="minorHAnsi" w:hAnsiTheme="minorHAnsi" w:cstheme="minorHAnsi"/>
        </w:rPr>
        <w:t>‘</w:t>
      </w:r>
      <w:proofErr w:type="spellStart"/>
      <w:r>
        <w:rPr>
          <w:rFonts w:asciiTheme="minorHAnsi" w:hAnsiTheme="minorHAnsi" w:cstheme="minorHAnsi"/>
        </w:rPr>
        <w:t>bursty</w:t>
      </w:r>
      <w:proofErr w:type="spellEnd"/>
      <w:r w:rsidR="0045390A">
        <w:rPr>
          <w:rFonts w:asciiTheme="minorHAnsi" w:hAnsiTheme="minorHAnsi" w:cstheme="minorHAnsi"/>
        </w:rPr>
        <w:t>’</w:t>
      </w:r>
      <w:r>
        <w:rPr>
          <w:rFonts w:asciiTheme="minorHAnsi" w:hAnsiTheme="minorHAnsi" w:cstheme="minorHAnsi"/>
        </w:rPr>
        <w:t xml:space="preserve"> nature can be used to determine inactivity timer lengths, while the expected data rates can help model the BWP by adjusting the number of PRBs configured or the number of MIMO layers configured for the BWP.</w:t>
      </w:r>
    </w:p>
    <w:p w14:paraId="4F9B212E" w14:textId="600C0A64" w:rsidR="00862A3C" w:rsidRPr="00862A3C" w:rsidRDefault="00862A3C" w:rsidP="009A19A5">
      <w:pPr>
        <w:rPr>
          <w:rFonts w:asciiTheme="minorHAnsi" w:hAnsiTheme="minorHAnsi" w:cstheme="minorHAnsi"/>
          <w:b/>
        </w:rPr>
      </w:pPr>
      <w:r w:rsidRPr="00862A3C">
        <w:rPr>
          <w:rFonts w:asciiTheme="minorHAnsi" w:hAnsiTheme="minorHAnsi" w:cstheme="minorHAnsi"/>
          <w:b/>
        </w:rPr>
        <w:t xml:space="preserve">Proposal 1: </w:t>
      </w:r>
      <w:r w:rsidR="0045390A">
        <w:rPr>
          <w:rFonts w:asciiTheme="minorHAnsi" w:hAnsiTheme="minorHAnsi" w:cstheme="minorHAnsi"/>
          <w:b/>
        </w:rPr>
        <w:t xml:space="preserve">The UE provides feedback to the network on the ideal </w:t>
      </w:r>
      <w:r w:rsidR="00454ED7">
        <w:rPr>
          <w:rFonts w:asciiTheme="minorHAnsi" w:hAnsiTheme="minorHAnsi" w:cstheme="minorHAnsi"/>
          <w:b/>
        </w:rPr>
        <w:t xml:space="preserve">settings for the DRX cycle, DRX </w:t>
      </w:r>
      <w:r w:rsidR="0045390A">
        <w:rPr>
          <w:rFonts w:asciiTheme="minorHAnsi" w:hAnsiTheme="minorHAnsi" w:cstheme="minorHAnsi"/>
          <w:b/>
        </w:rPr>
        <w:t>inactivity timer</w:t>
      </w:r>
      <w:r w:rsidR="00523C63">
        <w:rPr>
          <w:rFonts w:asciiTheme="minorHAnsi" w:hAnsiTheme="minorHAnsi" w:cstheme="minorHAnsi"/>
          <w:b/>
        </w:rPr>
        <w:t>,</w:t>
      </w:r>
      <w:r w:rsidR="0045390A">
        <w:rPr>
          <w:rFonts w:asciiTheme="minorHAnsi" w:hAnsiTheme="minorHAnsi" w:cstheme="minorHAnsi"/>
          <w:b/>
        </w:rPr>
        <w:t xml:space="preserve"> </w:t>
      </w:r>
      <w:r w:rsidR="00454ED7">
        <w:rPr>
          <w:rFonts w:asciiTheme="minorHAnsi" w:hAnsiTheme="minorHAnsi" w:cstheme="minorHAnsi"/>
          <w:b/>
        </w:rPr>
        <w:t xml:space="preserve">BWP </w:t>
      </w:r>
      <w:r w:rsidR="00523C63">
        <w:rPr>
          <w:rFonts w:asciiTheme="minorHAnsi" w:hAnsiTheme="minorHAnsi" w:cstheme="minorHAnsi"/>
          <w:b/>
        </w:rPr>
        <w:t xml:space="preserve">and number of MIMO layers </w:t>
      </w:r>
      <w:r w:rsidR="0045390A">
        <w:rPr>
          <w:rFonts w:asciiTheme="minorHAnsi" w:hAnsiTheme="minorHAnsi" w:cstheme="minorHAnsi"/>
          <w:b/>
        </w:rPr>
        <w:t xml:space="preserve">to match </w:t>
      </w:r>
      <w:r w:rsidR="00454ED7">
        <w:rPr>
          <w:rFonts w:asciiTheme="minorHAnsi" w:hAnsiTheme="minorHAnsi" w:cstheme="minorHAnsi"/>
          <w:b/>
        </w:rPr>
        <w:t>the ongoing activity in the UE</w:t>
      </w:r>
      <w:r w:rsidRPr="00862A3C">
        <w:rPr>
          <w:rFonts w:asciiTheme="minorHAnsi" w:hAnsiTheme="minorHAnsi" w:cstheme="minorHAnsi"/>
          <w:b/>
        </w:rPr>
        <w:t>.</w:t>
      </w:r>
    </w:p>
    <w:p w14:paraId="55EC0788" w14:textId="7A67517D" w:rsidR="005626DB" w:rsidRDefault="00E747DC" w:rsidP="008D7A8C">
      <w:pPr>
        <w:rPr>
          <w:rFonts w:asciiTheme="minorHAnsi" w:hAnsiTheme="minorHAnsi" w:cstheme="minorHAnsi"/>
        </w:rPr>
      </w:pPr>
      <w:r>
        <w:rPr>
          <w:rFonts w:asciiTheme="minorHAnsi" w:hAnsiTheme="minorHAnsi" w:cstheme="minorHAnsi"/>
        </w:rPr>
        <w:t>A</w:t>
      </w:r>
      <w:r w:rsidR="00957300">
        <w:rPr>
          <w:rFonts w:asciiTheme="minorHAnsi" w:hAnsiTheme="minorHAnsi" w:cstheme="minorHAnsi"/>
        </w:rPr>
        <w:t xml:space="preserve">nother aspect </w:t>
      </w:r>
      <w:r>
        <w:rPr>
          <w:rFonts w:asciiTheme="minorHAnsi" w:hAnsiTheme="minorHAnsi" w:cstheme="minorHAnsi"/>
        </w:rPr>
        <w:t xml:space="preserve">for discussion is the means by which </w:t>
      </w:r>
      <w:r w:rsidR="001D279A">
        <w:rPr>
          <w:rFonts w:asciiTheme="minorHAnsi" w:hAnsiTheme="minorHAnsi" w:cstheme="minorHAnsi"/>
        </w:rPr>
        <w:t>this information can be</w:t>
      </w:r>
      <w:r w:rsidR="00957300">
        <w:rPr>
          <w:rFonts w:asciiTheme="minorHAnsi" w:hAnsiTheme="minorHAnsi" w:cstheme="minorHAnsi"/>
        </w:rPr>
        <w:t xml:space="preserve"> provided to the NW. If the feedback is aimed at fast adaptation of power savings characteristics, we run the risk of information </w:t>
      </w:r>
      <w:r w:rsidR="00741591">
        <w:rPr>
          <w:rFonts w:asciiTheme="minorHAnsi" w:hAnsiTheme="minorHAnsi" w:cstheme="minorHAnsi"/>
        </w:rPr>
        <w:t xml:space="preserve">being </w:t>
      </w:r>
      <w:r w:rsidR="00957300">
        <w:rPr>
          <w:rFonts w:asciiTheme="minorHAnsi" w:hAnsiTheme="minorHAnsi" w:cstheme="minorHAnsi"/>
        </w:rPr>
        <w:t xml:space="preserve">exchanged </w:t>
      </w:r>
      <w:r w:rsidR="00741591">
        <w:rPr>
          <w:rFonts w:asciiTheme="minorHAnsi" w:hAnsiTheme="minorHAnsi" w:cstheme="minorHAnsi"/>
        </w:rPr>
        <w:t xml:space="preserve">very frequently </w:t>
      </w:r>
      <w:r w:rsidR="00957300">
        <w:rPr>
          <w:rFonts w:asciiTheme="minorHAnsi" w:hAnsiTheme="minorHAnsi" w:cstheme="minorHAnsi"/>
        </w:rPr>
        <w:t>between the UE and the NW.</w:t>
      </w:r>
      <w:r w:rsidR="005626DB">
        <w:rPr>
          <w:rFonts w:asciiTheme="minorHAnsi" w:hAnsiTheme="minorHAnsi" w:cstheme="minorHAnsi"/>
        </w:rPr>
        <w:t xml:space="preserve"> While small power gains may be achieved by </w:t>
      </w:r>
      <w:r w:rsidR="00741591">
        <w:rPr>
          <w:rFonts w:asciiTheme="minorHAnsi" w:hAnsiTheme="minorHAnsi" w:cstheme="minorHAnsi"/>
        </w:rPr>
        <w:t xml:space="preserve">these </w:t>
      </w:r>
      <w:r w:rsidR="005626DB">
        <w:rPr>
          <w:rFonts w:asciiTheme="minorHAnsi" w:hAnsiTheme="minorHAnsi" w:cstheme="minorHAnsi"/>
        </w:rPr>
        <w:t xml:space="preserve">fast adaptation techniques, the corresponding signalling </w:t>
      </w:r>
      <w:r w:rsidR="00741591">
        <w:rPr>
          <w:rFonts w:asciiTheme="minorHAnsi" w:hAnsiTheme="minorHAnsi" w:cstheme="minorHAnsi"/>
        </w:rPr>
        <w:t xml:space="preserve">overhead </w:t>
      </w:r>
      <w:r w:rsidR="005626DB">
        <w:rPr>
          <w:rFonts w:asciiTheme="minorHAnsi" w:hAnsiTheme="minorHAnsi" w:cstheme="minorHAnsi"/>
        </w:rPr>
        <w:t xml:space="preserve">to </w:t>
      </w:r>
      <w:r w:rsidR="005626DB">
        <w:rPr>
          <w:rFonts w:asciiTheme="minorHAnsi" w:hAnsiTheme="minorHAnsi" w:cstheme="minorHAnsi"/>
        </w:rPr>
        <w:lastRenderedPageBreak/>
        <w:t xml:space="preserve">achieve </w:t>
      </w:r>
      <w:r w:rsidR="00741591">
        <w:rPr>
          <w:rFonts w:asciiTheme="minorHAnsi" w:hAnsiTheme="minorHAnsi" w:cstheme="minorHAnsi"/>
        </w:rPr>
        <w:t xml:space="preserve">such </w:t>
      </w:r>
      <w:r w:rsidR="005626DB">
        <w:rPr>
          <w:rFonts w:asciiTheme="minorHAnsi" w:hAnsiTheme="minorHAnsi" w:cstheme="minorHAnsi"/>
        </w:rPr>
        <w:t xml:space="preserve">frequent adaptation can in turn </w:t>
      </w:r>
      <w:r w:rsidR="00957300">
        <w:rPr>
          <w:rFonts w:asciiTheme="minorHAnsi" w:hAnsiTheme="minorHAnsi" w:cstheme="minorHAnsi"/>
        </w:rPr>
        <w:t xml:space="preserve">raise the power consumption within the UE. </w:t>
      </w:r>
      <w:r w:rsidR="005626DB">
        <w:rPr>
          <w:rFonts w:asciiTheme="minorHAnsi" w:hAnsiTheme="minorHAnsi" w:cstheme="minorHAnsi"/>
        </w:rPr>
        <w:t xml:space="preserve">Greater savings can be achieved by attempting to bring down power consumption based on long-term trends. To that end, it is sufficient to re-use the existing UE assistance framework in RRC </w:t>
      </w:r>
      <w:r w:rsidR="009367C2">
        <w:rPr>
          <w:rFonts w:asciiTheme="minorHAnsi" w:hAnsiTheme="minorHAnsi" w:cstheme="minorHAnsi"/>
        </w:rPr>
        <w:fldChar w:fldCharType="begin"/>
      </w:r>
      <w:r w:rsidR="009367C2">
        <w:rPr>
          <w:rFonts w:asciiTheme="minorHAnsi" w:hAnsiTheme="minorHAnsi" w:cstheme="minorHAnsi"/>
        </w:rPr>
        <w:instrText xml:space="preserve"> REF _Ref4596011 \r \h </w:instrText>
      </w:r>
      <w:r w:rsidR="009367C2">
        <w:rPr>
          <w:rFonts w:asciiTheme="minorHAnsi" w:hAnsiTheme="minorHAnsi" w:cstheme="minorHAnsi"/>
        </w:rPr>
      </w:r>
      <w:r w:rsidR="009367C2">
        <w:rPr>
          <w:rFonts w:asciiTheme="minorHAnsi" w:hAnsiTheme="minorHAnsi" w:cstheme="minorHAnsi"/>
        </w:rPr>
        <w:fldChar w:fldCharType="separate"/>
      </w:r>
      <w:r w:rsidR="009367C2">
        <w:rPr>
          <w:rFonts w:asciiTheme="minorHAnsi" w:hAnsiTheme="minorHAnsi" w:cstheme="minorHAnsi"/>
        </w:rPr>
        <w:t>[3]</w:t>
      </w:r>
      <w:r w:rsidR="009367C2">
        <w:rPr>
          <w:rFonts w:asciiTheme="minorHAnsi" w:hAnsiTheme="minorHAnsi" w:cstheme="minorHAnsi"/>
        </w:rPr>
        <w:fldChar w:fldCharType="end"/>
      </w:r>
      <w:r w:rsidR="009367C2">
        <w:rPr>
          <w:rFonts w:asciiTheme="minorHAnsi" w:hAnsiTheme="minorHAnsi" w:cstheme="minorHAnsi"/>
        </w:rPr>
        <w:t xml:space="preserve"> </w:t>
      </w:r>
      <w:r w:rsidR="005626DB">
        <w:rPr>
          <w:rFonts w:asciiTheme="minorHAnsi" w:hAnsiTheme="minorHAnsi" w:cstheme="minorHAnsi"/>
        </w:rPr>
        <w:t xml:space="preserve">to provide feedback to the NW. </w:t>
      </w:r>
      <w:r w:rsidR="00765BDF">
        <w:rPr>
          <w:rFonts w:asciiTheme="minorHAnsi" w:hAnsiTheme="minorHAnsi" w:cstheme="minorHAnsi"/>
        </w:rPr>
        <w:t>A f</w:t>
      </w:r>
      <w:r w:rsidR="005626DB">
        <w:rPr>
          <w:rFonts w:asciiTheme="minorHAnsi" w:hAnsiTheme="minorHAnsi" w:cstheme="minorHAnsi"/>
        </w:rPr>
        <w:t xml:space="preserve">aster means of adaptation such as </w:t>
      </w:r>
      <w:r w:rsidR="00765BDF">
        <w:rPr>
          <w:rFonts w:asciiTheme="minorHAnsi" w:hAnsiTheme="minorHAnsi" w:cstheme="minorHAnsi"/>
        </w:rPr>
        <w:t xml:space="preserve">with the use of </w:t>
      </w:r>
      <w:r w:rsidR="005626DB">
        <w:rPr>
          <w:rFonts w:asciiTheme="minorHAnsi" w:hAnsiTheme="minorHAnsi" w:cstheme="minorHAnsi"/>
        </w:rPr>
        <w:t xml:space="preserve">MAC CEs or DCIs </w:t>
      </w:r>
      <w:r w:rsidR="00765BDF">
        <w:rPr>
          <w:rFonts w:asciiTheme="minorHAnsi" w:hAnsiTheme="minorHAnsi" w:cstheme="minorHAnsi"/>
        </w:rPr>
        <w:t xml:space="preserve">over the existing RRC framework needs to </w:t>
      </w:r>
      <w:r w:rsidR="005626DB">
        <w:rPr>
          <w:rFonts w:asciiTheme="minorHAnsi" w:hAnsiTheme="minorHAnsi" w:cstheme="minorHAnsi"/>
        </w:rPr>
        <w:t xml:space="preserve">provide significant </w:t>
      </w:r>
      <w:r w:rsidR="000320E7">
        <w:rPr>
          <w:rFonts w:asciiTheme="minorHAnsi" w:hAnsiTheme="minorHAnsi" w:cstheme="minorHAnsi"/>
        </w:rPr>
        <w:t xml:space="preserve">power savings </w:t>
      </w:r>
      <w:r w:rsidR="00765BDF">
        <w:rPr>
          <w:rFonts w:asciiTheme="minorHAnsi" w:hAnsiTheme="minorHAnsi" w:cstheme="minorHAnsi"/>
        </w:rPr>
        <w:t>in order to be justified</w:t>
      </w:r>
      <w:r w:rsidR="005626DB">
        <w:rPr>
          <w:rFonts w:asciiTheme="minorHAnsi" w:hAnsiTheme="minorHAnsi" w:cstheme="minorHAnsi"/>
        </w:rPr>
        <w:t>.</w:t>
      </w:r>
    </w:p>
    <w:p w14:paraId="124868D2" w14:textId="54F9FB7E" w:rsidR="0045582E" w:rsidRDefault="0045582E" w:rsidP="00640F44">
      <w:pPr>
        <w:rPr>
          <w:rFonts w:asciiTheme="minorHAnsi" w:hAnsiTheme="minorHAnsi" w:cstheme="minorHAnsi"/>
          <w:b/>
        </w:rPr>
      </w:pPr>
      <w:r w:rsidRPr="000C4527">
        <w:rPr>
          <w:rFonts w:asciiTheme="minorHAnsi" w:hAnsiTheme="minorHAnsi" w:cstheme="minorHAnsi"/>
          <w:b/>
        </w:rPr>
        <w:t xml:space="preserve">Proposal </w:t>
      </w:r>
      <w:r w:rsidR="005626DB">
        <w:rPr>
          <w:rFonts w:asciiTheme="minorHAnsi" w:hAnsiTheme="minorHAnsi" w:cstheme="minorHAnsi"/>
          <w:b/>
        </w:rPr>
        <w:t>2</w:t>
      </w:r>
      <w:r w:rsidRPr="000C4527">
        <w:rPr>
          <w:rFonts w:asciiTheme="minorHAnsi" w:hAnsiTheme="minorHAnsi" w:cstheme="minorHAnsi"/>
          <w:b/>
        </w:rPr>
        <w:t xml:space="preserve">: </w:t>
      </w:r>
      <w:r w:rsidR="005626DB">
        <w:rPr>
          <w:rFonts w:asciiTheme="minorHAnsi" w:hAnsiTheme="minorHAnsi" w:cstheme="minorHAnsi"/>
          <w:b/>
        </w:rPr>
        <w:t>The existing UE assistance framework is re-used to provide feedback on the reduction of the UE’s power consumption</w:t>
      </w:r>
    </w:p>
    <w:p w14:paraId="6C302B1F" w14:textId="77777777" w:rsidR="00D76DB5" w:rsidRPr="000C4527" w:rsidRDefault="00D76DB5" w:rsidP="00D76DB5">
      <w:pPr>
        <w:pStyle w:val="Heading1"/>
        <w:rPr>
          <w:rFonts w:asciiTheme="minorHAnsi" w:hAnsiTheme="minorHAnsi" w:cstheme="minorHAnsi"/>
        </w:rPr>
      </w:pPr>
      <w:r w:rsidRPr="000C4527">
        <w:rPr>
          <w:rFonts w:asciiTheme="minorHAnsi" w:hAnsiTheme="minorHAnsi" w:cstheme="minorHAnsi"/>
        </w:rPr>
        <w:t>3 Conclusion</w:t>
      </w:r>
    </w:p>
    <w:p w14:paraId="2AC9D936" w14:textId="77777777" w:rsidR="009166A1" w:rsidRPr="000C4527" w:rsidRDefault="009166A1" w:rsidP="009166A1">
      <w:pPr>
        <w:rPr>
          <w:rFonts w:asciiTheme="minorHAnsi" w:hAnsiTheme="minorHAnsi" w:cstheme="minorHAnsi"/>
          <w:lang w:val="en-US" w:eastAsia="zh-TW"/>
        </w:rPr>
      </w:pPr>
      <w:r w:rsidRPr="000C4527">
        <w:rPr>
          <w:rFonts w:asciiTheme="minorHAnsi" w:hAnsiTheme="minorHAnsi" w:cstheme="minorHAnsi"/>
          <w:lang w:val="en-US" w:eastAsia="zh-TW"/>
        </w:rPr>
        <w:t>In this contribution we make the following observations:</w:t>
      </w:r>
    </w:p>
    <w:p w14:paraId="1C2F9A6B" w14:textId="77777777" w:rsidR="00B11BA5" w:rsidRPr="00862A3C" w:rsidRDefault="00B11BA5" w:rsidP="00B11BA5">
      <w:pPr>
        <w:rPr>
          <w:rFonts w:asciiTheme="minorHAnsi" w:hAnsiTheme="minorHAnsi" w:cstheme="minorHAnsi"/>
          <w:b/>
        </w:rPr>
      </w:pPr>
      <w:r w:rsidRPr="00862A3C">
        <w:rPr>
          <w:rFonts w:asciiTheme="minorHAnsi" w:hAnsiTheme="minorHAnsi" w:cstheme="minorHAnsi"/>
          <w:b/>
        </w:rPr>
        <w:t>Observation 1: In LTE, the UE provides a simple two-state feedback to the NW on the power state it is in.</w:t>
      </w:r>
    </w:p>
    <w:p w14:paraId="360508AC" w14:textId="77777777" w:rsidR="009166A1" w:rsidRPr="000C4527" w:rsidRDefault="009166A1" w:rsidP="009166A1">
      <w:pPr>
        <w:jc w:val="left"/>
        <w:rPr>
          <w:rFonts w:asciiTheme="minorHAnsi" w:hAnsiTheme="minorHAnsi" w:cstheme="minorHAnsi"/>
          <w:lang w:val="en-US"/>
        </w:rPr>
      </w:pPr>
      <w:r w:rsidRPr="000C4527">
        <w:rPr>
          <w:rFonts w:asciiTheme="minorHAnsi" w:hAnsiTheme="minorHAnsi" w:cstheme="minorHAnsi"/>
          <w:lang w:val="en-US"/>
        </w:rPr>
        <w:t>Based on these observations, we propose:</w:t>
      </w:r>
    </w:p>
    <w:p w14:paraId="27BEAF80" w14:textId="77777777" w:rsidR="00C17A8E" w:rsidRPr="00862A3C" w:rsidRDefault="00C17A8E" w:rsidP="00C17A8E">
      <w:pPr>
        <w:rPr>
          <w:rFonts w:asciiTheme="minorHAnsi" w:hAnsiTheme="minorHAnsi" w:cstheme="minorHAnsi"/>
          <w:b/>
        </w:rPr>
      </w:pPr>
      <w:r w:rsidRPr="00862A3C">
        <w:rPr>
          <w:rFonts w:asciiTheme="minorHAnsi" w:hAnsiTheme="minorHAnsi" w:cstheme="minorHAnsi"/>
          <w:b/>
        </w:rPr>
        <w:t xml:space="preserve">Proposal 1: </w:t>
      </w:r>
      <w:r>
        <w:rPr>
          <w:rFonts w:asciiTheme="minorHAnsi" w:hAnsiTheme="minorHAnsi" w:cstheme="minorHAnsi"/>
          <w:b/>
        </w:rPr>
        <w:t>The UE provides feedback to the network on the ideal settings for the DRX cycle, DRX inactivity timer and BWP to match the ongoing activity in the UE</w:t>
      </w:r>
      <w:r w:rsidRPr="00862A3C">
        <w:rPr>
          <w:rFonts w:asciiTheme="minorHAnsi" w:hAnsiTheme="minorHAnsi" w:cstheme="minorHAnsi"/>
          <w:b/>
        </w:rPr>
        <w:t>.</w:t>
      </w:r>
      <w:bookmarkStart w:id="2" w:name="_GoBack"/>
      <w:bookmarkEnd w:id="2"/>
    </w:p>
    <w:p w14:paraId="3815603A" w14:textId="77777777" w:rsidR="00B11BA5" w:rsidRDefault="00B11BA5" w:rsidP="00B11BA5">
      <w:pPr>
        <w:rPr>
          <w:rFonts w:asciiTheme="minorHAnsi" w:hAnsiTheme="minorHAnsi" w:cstheme="minorHAnsi"/>
          <w:b/>
        </w:rPr>
      </w:pPr>
      <w:r w:rsidRPr="000C4527">
        <w:rPr>
          <w:rFonts w:asciiTheme="minorHAnsi" w:hAnsiTheme="minorHAnsi" w:cstheme="minorHAnsi"/>
          <w:b/>
        </w:rPr>
        <w:t xml:space="preserve">Proposal </w:t>
      </w:r>
      <w:r>
        <w:rPr>
          <w:rFonts w:asciiTheme="minorHAnsi" w:hAnsiTheme="minorHAnsi" w:cstheme="minorHAnsi"/>
          <w:b/>
        </w:rPr>
        <w:t>2</w:t>
      </w:r>
      <w:r w:rsidRPr="000C4527">
        <w:rPr>
          <w:rFonts w:asciiTheme="minorHAnsi" w:hAnsiTheme="minorHAnsi" w:cstheme="minorHAnsi"/>
          <w:b/>
        </w:rPr>
        <w:t xml:space="preserve">: </w:t>
      </w:r>
      <w:r>
        <w:rPr>
          <w:rFonts w:asciiTheme="minorHAnsi" w:hAnsiTheme="minorHAnsi" w:cstheme="minorHAnsi"/>
          <w:b/>
        </w:rPr>
        <w:t>The existing UE assistance framework is re-used to provide feedback on the reduction of the UE’s power consumption</w:t>
      </w:r>
    </w:p>
    <w:p w14:paraId="01222C2C" w14:textId="77777777" w:rsidR="00700F9C" w:rsidRPr="000C4527" w:rsidRDefault="00291158" w:rsidP="00700F9C">
      <w:pPr>
        <w:pStyle w:val="Heading1"/>
        <w:rPr>
          <w:rFonts w:asciiTheme="minorHAnsi" w:hAnsiTheme="minorHAnsi" w:cstheme="minorHAnsi"/>
        </w:rPr>
      </w:pPr>
      <w:r w:rsidRPr="000C4527">
        <w:rPr>
          <w:rFonts w:asciiTheme="minorHAnsi" w:hAnsiTheme="minorHAnsi" w:cstheme="minorHAnsi"/>
        </w:rPr>
        <w:t xml:space="preserve">4 </w:t>
      </w:r>
      <w:r w:rsidR="00700F9C" w:rsidRPr="000C4527">
        <w:rPr>
          <w:rFonts w:asciiTheme="minorHAnsi" w:hAnsiTheme="minorHAnsi" w:cstheme="minorHAnsi"/>
        </w:rPr>
        <w:t>References</w:t>
      </w:r>
    </w:p>
    <w:p w14:paraId="31765A40" w14:textId="77777777" w:rsidR="00BE0A01" w:rsidRPr="000C4527" w:rsidRDefault="00BE0A01" w:rsidP="00BE0A01">
      <w:pPr>
        <w:pStyle w:val="ListParagraph"/>
        <w:numPr>
          <w:ilvl w:val="0"/>
          <w:numId w:val="1"/>
        </w:numPr>
        <w:rPr>
          <w:rFonts w:asciiTheme="minorHAnsi" w:hAnsiTheme="minorHAnsi" w:cstheme="minorHAnsi"/>
        </w:rPr>
      </w:pPr>
      <w:bookmarkStart w:id="3" w:name="_Ref536799885"/>
      <w:bookmarkStart w:id="4" w:name="_Ref4513438"/>
      <w:r w:rsidRPr="000C4527">
        <w:rPr>
          <w:rFonts w:asciiTheme="minorHAnsi" w:hAnsiTheme="minorHAnsi" w:cstheme="minorHAnsi"/>
        </w:rPr>
        <w:t>RP-181463 – Study on UE Power Saving in NR (CATT et al.)</w:t>
      </w:r>
      <w:bookmarkEnd w:id="3"/>
    </w:p>
    <w:p w14:paraId="321BE50A" w14:textId="0288DDFC" w:rsidR="00B313F6" w:rsidRDefault="004A3A41" w:rsidP="00FF1100">
      <w:pPr>
        <w:pStyle w:val="ListParagraph"/>
        <w:numPr>
          <w:ilvl w:val="0"/>
          <w:numId w:val="1"/>
        </w:numPr>
        <w:rPr>
          <w:rFonts w:asciiTheme="minorHAnsi" w:hAnsiTheme="minorHAnsi" w:cstheme="minorHAnsi"/>
        </w:rPr>
      </w:pPr>
      <w:bookmarkStart w:id="5" w:name="_Ref4514233"/>
      <w:r>
        <w:rPr>
          <w:rFonts w:asciiTheme="minorHAnsi" w:hAnsiTheme="minorHAnsi" w:cstheme="minorHAnsi"/>
        </w:rPr>
        <w:t xml:space="preserve">3GPP </w:t>
      </w:r>
      <w:r w:rsidR="00E73D5F">
        <w:rPr>
          <w:rFonts w:asciiTheme="minorHAnsi" w:hAnsiTheme="minorHAnsi" w:cstheme="minorHAnsi"/>
        </w:rPr>
        <w:t xml:space="preserve">TR 38.840 v1.0.0 – </w:t>
      </w:r>
      <w:r w:rsidR="00E73D5F" w:rsidRPr="00E73D5F">
        <w:rPr>
          <w:rFonts w:asciiTheme="minorHAnsi" w:hAnsiTheme="minorHAnsi" w:cstheme="minorHAnsi"/>
        </w:rPr>
        <w:t>Study</w:t>
      </w:r>
      <w:r w:rsidR="00E73D5F">
        <w:rPr>
          <w:rFonts w:asciiTheme="minorHAnsi" w:hAnsiTheme="minorHAnsi" w:cstheme="minorHAnsi"/>
        </w:rPr>
        <w:t xml:space="preserve"> </w:t>
      </w:r>
      <w:r w:rsidR="00E73D5F" w:rsidRPr="00E73D5F">
        <w:rPr>
          <w:rFonts w:asciiTheme="minorHAnsi" w:hAnsiTheme="minorHAnsi" w:cstheme="minorHAnsi"/>
        </w:rPr>
        <w:t>on UE power saving in NR</w:t>
      </w:r>
      <w:bookmarkStart w:id="6" w:name="_Ref513849"/>
      <w:bookmarkEnd w:id="4"/>
      <w:bookmarkEnd w:id="5"/>
    </w:p>
    <w:p w14:paraId="259F093C" w14:textId="60974B2D" w:rsidR="00644A06" w:rsidRPr="000C4527" w:rsidRDefault="00BC3E14" w:rsidP="00BC3E14">
      <w:pPr>
        <w:pStyle w:val="ListParagraph"/>
        <w:numPr>
          <w:ilvl w:val="0"/>
          <w:numId w:val="1"/>
        </w:numPr>
        <w:rPr>
          <w:rFonts w:asciiTheme="minorHAnsi" w:hAnsiTheme="minorHAnsi" w:cstheme="minorHAnsi"/>
        </w:rPr>
      </w:pPr>
      <w:bookmarkStart w:id="7" w:name="_Ref4074056"/>
      <w:bookmarkStart w:id="8" w:name="_Ref4596011"/>
      <w:r>
        <w:rPr>
          <w:rFonts w:asciiTheme="minorHAnsi" w:hAnsiTheme="minorHAnsi" w:cstheme="minorHAnsi"/>
        </w:rPr>
        <w:t>3GPP TS 38</w:t>
      </w:r>
      <w:r w:rsidR="00155B2C">
        <w:rPr>
          <w:rFonts w:asciiTheme="minorHAnsi" w:hAnsiTheme="minorHAnsi" w:cstheme="minorHAnsi"/>
        </w:rPr>
        <w:t>.331</w:t>
      </w:r>
      <w:r w:rsidR="00070ED5" w:rsidRPr="000C4527">
        <w:rPr>
          <w:rFonts w:asciiTheme="minorHAnsi" w:hAnsiTheme="minorHAnsi" w:cstheme="minorHAnsi"/>
        </w:rPr>
        <w:t xml:space="preserve"> </w:t>
      </w:r>
      <w:r w:rsidR="00C72687" w:rsidRPr="000C4527">
        <w:rPr>
          <w:rFonts w:asciiTheme="minorHAnsi" w:hAnsiTheme="minorHAnsi" w:cstheme="minorHAnsi"/>
        </w:rPr>
        <w:t xml:space="preserve">V15.4.0 </w:t>
      </w:r>
      <w:r w:rsidR="00070ED5" w:rsidRPr="000C4527">
        <w:rPr>
          <w:rFonts w:asciiTheme="minorHAnsi" w:hAnsiTheme="minorHAnsi" w:cstheme="minorHAnsi"/>
        </w:rPr>
        <w:t xml:space="preserve">– </w:t>
      </w:r>
      <w:bookmarkEnd w:id="6"/>
      <w:bookmarkEnd w:id="7"/>
      <w:r>
        <w:rPr>
          <w:rFonts w:asciiTheme="minorHAnsi" w:hAnsiTheme="minorHAnsi" w:cstheme="minorHAnsi"/>
        </w:rPr>
        <w:t xml:space="preserve">NR </w:t>
      </w:r>
      <w:r w:rsidRPr="00BC3E14">
        <w:rPr>
          <w:rFonts w:asciiTheme="minorHAnsi" w:hAnsiTheme="minorHAnsi" w:cstheme="minorHAnsi"/>
        </w:rPr>
        <w:t>Radio Resource Control (RRC) protocol specification</w:t>
      </w:r>
      <w:bookmarkEnd w:id="8"/>
    </w:p>
    <w:sectPr w:rsidR="00644A06" w:rsidRPr="000C4527"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6596C" w14:textId="77777777" w:rsidR="003F2D4A" w:rsidRDefault="003F2D4A" w:rsidP="00BD754F">
      <w:pPr>
        <w:spacing w:after="0"/>
      </w:pPr>
      <w:r>
        <w:separator/>
      </w:r>
    </w:p>
  </w:endnote>
  <w:endnote w:type="continuationSeparator" w:id="0">
    <w:p w14:paraId="35E131D4" w14:textId="77777777" w:rsidR="003F2D4A" w:rsidRDefault="003F2D4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46A00" w14:textId="77777777" w:rsidR="003F2D4A" w:rsidRDefault="003F2D4A" w:rsidP="00BD754F">
      <w:pPr>
        <w:spacing w:after="0"/>
      </w:pPr>
      <w:r>
        <w:separator/>
      </w:r>
    </w:p>
  </w:footnote>
  <w:footnote w:type="continuationSeparator" w:id="0">
    <w:p w14:paraId="63D9D970" w14:textId="77777777" w:rsidR="003F2D4A" w:rsidRDefault="003F2D4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EF2A90"/>
    <w:multiLevelType w:val="hybridMultilevel"/>
    <w:tmpl w:val="88C6970C"/>
    <w:lvl w:ilvl="0" w:tplc="8340B32E">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947F9B"/>
    <w:multiLevelType w:val="hybridMultilevel"/>
    <w:tmpl w:val="283CD5C4"/>
    <w:lvl w:ilvl="0" w:tplc="3ED00B0C">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0AA"/>
    <w:rsid w:val="00017536"/>
    <w:rsid w:val="00017F1A"/>
    <w:rsid w:val="00027D44"/>
    <w:rsid w:val="000320E7"/>
    <w:rsid w:val="000326E5"/>
    <w:rsid w:val="00034A55"/>
    <w:rsid w:val="00040214"/>
    <w:rsid w:val="00061268"/>
    <w:rsid w:val="00063E48"/>
    <w:rsid w:val="00070ED5"/>
    <w:rsid w:val="00073BD0"/>
    <w:rsid w:val="0008759B"/>
    <w:rsid w:val="00093DC6"/>
    <w:rsid w:val="00096CB4"/>
    <w:rsid w:val="000B1E1B"/>
    <w:rsid w:val="000B3E45"/>
    <w:rsid w:val="000B5126"/>
    <w:rsid w:val="000C4527"/>
    <w:rsid w:val="000D48A1"/>
    <w:rsid w:val="000F04A7"/>
    <w:rsid w:val="0011144A"/>
    <w:rsid w:val="00112667"/>
    <w:rsid w:val="0011454C"/>
    <w:rsid w:val="001442CE"/>
    <w:rsid w:val="00147CBE"/>
    <w:rsid w:val="001551CE"/>
    <w:rsid w:val="00155B2C"/>
    <w:rsid w:val="00163F14"/>
    <w:rsid w:val="001648D7"/>
    <w:rsid w:val="00171CA7"/>
    <w:rsid w:val="001727E1"/>
    <w:rsid w:val="0017542E"/>
    <w:rsid w:val="001802B7"/>
    <w:rsid w:val="00185F16"/>
    <w:rsid w:val="001975BE"/>
    <w:rsid w:val="001A762C"/>
    <w:rsid w:val="001B4B48"/>
    <w:rsid w:val="001C112D"/>
    <w:rsid w:val="001C3DB6"/>
    <w:rsid w:val="001C5BA8"/>
    <w:rsid w:val="001C7509"/>
    <w:rsid w:val="001D279A"/>
    <w:rsid w:val="001F0640"/>
    <w:rsid w:val="001F22FC"/>
    <w:rsid w:val="001F3786"/>
    <w:rsid w:val="00206599"/>
    <w:rsid w:val="00207B78"/>
    <w:rsid w:val="00214B7A"/>
    <w:rsid w:val="00215524"/>
    <w:rsid w:val="00220AC9"/>
    <w:rsid w:val="00231F18"/>
    <w:rsid w:val="0023488E"/>
    <w:rsid w:val="002412BD"/>
    <w:rsid w:val="0024208A"/>
    <w:rsid w:val="00243644"/>
    <w:rsid w:val="00243CD0"/>
    <w:rsid w:val="00246E6A"/>
    <w:rsid w:val="0025073B"/>
    <w:rsid w:val="002608EA"/>
    <w:rsid w:val="00263F04"/>
    <w:rsid w:val="00265008"/>
    <w:rsid w:val="00267FBD"/>
    <w:rsid w:val="00277CDC"/>
    <w:rsid w:val="00287735"/>
    <w:rsid w:val="00291158"/>
    <w:rsid w:val="00291E34"/>
    <w:rsid w:val="002A03AA"/>
    <w:rsid w:val="002A525D"/>
    <w:rsid w:val="002B38C7"/>
    <w:rsid w:val="002B68BF"/>
    <w:rsid w:val="002B692C"/>
    <w:rsid w:val="002C0E53"/>
    <w:rsid w:val="002C182C"/>
    <w:rsid w:val="002D3A8C"/>
    <w:rsid w:val="002E2BEB"/>
    <w:rsid w:val="002F3AC2"/>
    <w:rsid w:val="002F3ACA"/>
    <w:rsid w:val="002F4323"/>
    <w:rsid w:val="002F7720"/>
    <w:rsid w:val="00303B53"/>
    <w:rsid w:val="00313F22"/>
    <w:rsid w:val="0031695B"/>
    <w:rsid w:val="003244E6"/>
    <w:rsid w:val="00334508"/>
    <w:rsid w:val="00334EFE"/>
    <w:rsid w:val="00344D3B"/>
    <w:rsid w:val="00345A44"/>
    <w:rsid w:val="00373C0E"/>
    <w:rsid w:val="00373EAC"/>
    <w:rsid w:val="003860A4"/>
    <w:rsid w:val="003A4144"/>
    <w:rsid w:val="003B17B6"/>
    <w:rsid w:val="003B19C5"/>
    <w:rsid w:val="003C7032"/>
    <w:rsid w:val="003D408D"/>
    <w:rsid w:val="003E23EB"/>
    <w:rsid w:val="003E50B8"/>
    <w:rsid w:val="003E6BA7"/>
    <w:rsid w:val="003E6E67"/>
    <w:rsid w:val="003F0559"/>
    <w:rsid w:val="003F2D4A"/>
    <w:rsid w:val="003F4ED1"/>
    <w:rsid w:val="003F539B"/>
    <w:rsid w:val="0040026B"/>
    <w:rsid w:val="00400B63"/>
    <w:rsid w:val="00402501"/>
    <w:rsid w:val="004075D0"/>
    <w:rsid w:val="00412DE1"/>
    <w:rsid w:val="00413F07"/>
    <w:rsid w:val="00415CB4"/>
    <w:rsid w:val="00431D67"/>
    <w:rsid w:val="004328F9"/>
    <w:rsid w:val="00443F0A"/>
    <w:rsid w:val="00445CB0"/>
    <w:rsid w:val="0045068E"/>
    <w:rsid w:val="0045390A"/>
    <w:rsid w:val="00454ED7"/>
    <w:rsid w:val="0045582E"/>
    <w:rsid w:val="0045603D"/>
    <w:rsid w:val="004725F1"/>
    <w:rsid w:val="00472CCA"/>
    <w:rsid w:val="0047408E"/>
    <w:rsid w:val="004749F3"/>
    <w:rsid w:val="004854D7"/>
    <w:rsid w:val="004A009E"/>
    <w:rsid w:val="004A3A41"/>
    <w:rsid w:val="004B2F85"/>
    <w:rsid w:val="004B415F"/>
    <w:rsid w:val="004B663A"/>
    <w:rsid w:val="004C1256"/>
    <w:rsid w:val="004C2028"/>
    <w:rsid w:val="004C3798"/>
    <w:rsid w:val="004C4C86"/>
    <w:rsid w:val="004C7B1D"/>
    <w:rsid w:val="004D4998"/>
    <w:rsid w:val="004D6E25"/>
    <w:rsid w:val="004E1438"/>
    <w:rsid w:val="004E262D"/>
    <w:rsid w:val="004E28FF"/>
    <w:rsid w:val="004E618E"/>
    <w:rsid w:val="004E6364"/>
    <w:rsid w:val="004E672C"/>
    <w:rsid w:val="004F2912"/>
    <w:rsid w:val="004F7597"/>
    <w:rsid w:val="00504A12"/>
    <w:rsid w:val="00523C63"/>
    <w:rsid w:val="00524C2C"/>
    <w:rsid w:val="005258BC"/>
    <w:rsid w:val="005351C0"/>
    <w:rsid w:val="005409E8"/>
    <w:rsid w:val="0054114F"/>
    <w:rsid w:val="00555187"/>
    <w:rsid w:val="005579AF"/>
    <w:rsid w:val="005626DB"/>
    <w:rsid w:val="00562B47"/>
    <w:rsid w:val="0056552C"/>
    <w:rsid w:val="00573357"/>
    <w:rsid w:val="005865AA"/>
    <w:rsid w:val="0059047A"/>
    <w:rsid w:val="005941F7"/>
    <w:rsid w:val="005A07DA"/>
    <w:rsid w:val="005C347B"/>
    <w:rsid w:val="005C3630"/>
    <w:rsid w:val="005D779C"/>
    <w:rsid w:val="005F18FA"/>
    <w:rsid w:val="00601AC4"/>
    <w:rsid w:val="006057BD"/>
    <w:rsid w:val="00605EAF"/>
    <w:rsid w:val="00606104"/>
    <w:rsid w:val="00611832"/>
    <w:rsid w:val="00613398"/>
    <w:rsid w:val="00625D29"/>
    <w:rsid w:val="006305EF"/>
    <w:rsid w:val="00634671"/>
    <w:rsid w:val="006408DA"/>
    <w:rsid w:val="00640F44"/>
    <w:rsid w:val="00644A06"/>
    <w:rsid w:val="00651590"/>
    <w:rsid w:val="00651804"/>
    <w:rsid w:val="00653B5D"/>
    <w:rsid w:val="006564DC"/>
    <w:rsid w:val="006778EC"/>
    <w:rsid w:val="00677BCF"/>
    <w:rsid w:val="006971D7"/>
    <w:rsid w:val="006A0F98"/>
    <w:rsid w:val="006A2E2D"/>
    <w:rsid w:val="006A5EFA"/>
    <w:rsid w:val="006C4250"/>
    <w:rsid w:val="006D539E"/>
    <w:rsid w:val="006D7898"/>
    <w:rsid w:val="006E17DD"/>
    <w:rsid w:val="006E2C6B"/>
    <w:rsid w:val="006E541D"/>
    <w:rsid w:val="006E6BF2"/>
    <w:rsid w:val="006F0BD6"/>
    <w:rsid w:val="006F729C"/>
    <w:rsid w:val="00700F9C"/>
    <w:rsid w:val="0070524B"/>
    <w:rsid w:val="00714CF2"/>
    <w:rsid w:val="00723122"/>
    <w:rsid w:val="00731848"/>
    <w:rsid w:val="007328F8"/>
    <w:rsid w:val="00741090"/>
    <w:rsid w:val="00741591"/>
    <w:rsid w:val="00743A83"/>
    <w:rsid w:val="00743C33"/>
    <w:rsid w:val="00744BF1"/>
    <w:rsid w:val="00753587"/>
    <w:rsid w:val="00756132"/>
    <w:rsid w:val="00765BDF"/>
    <w:rsid w:val="00767657"/>
    <w:rsid w:val="0077005B"/>
    <w:rsid w:val="00791095"/>
    <w:rsid w:val="00795359"/>
    <w:rsid w:val="007A4395"/>
    <w:rsid w:val="007A5F86"/>
    <w:rsid w:val="007B3807"/>
    <w:rsid w:val="007C301E"/>
    <w:rsid w:val="007C3C07"/>
    <w:rsid w:val="007E14F8"/>
    <w:rsid w:val="007E3849"/>
    <w:rsid w:val="007E45FF"/>
    <w:rsid w:val="007E6EE0"/>
    <w:rsid w:val="007F4BDC"/>
    <w:rsid w:val="007F4FEF"/>
    <w:rsid w:val="00815A39"/>
    <w:rsid w:val="00837869"/>
    <w:rsid w:val="00861F44"/>
    <w:rsid w:val="00862A3C"/>
    <w:rsid w:val="008656BD"/>
    <w:rsid w:val="008700D1"/>
    <w:rsid w:val="0087752B"/>
    <w:rsid w:val="008809BE"/>
    <w:rsid w:val="00884A69"/>
    <w:rsid w:val="00885446"/>
    <w:rsid w:val="00895EE9"/>
    <w:rsid w:val="008A425C"/>
    <w:rsid w:val="008A7343"/>
    <w:rsid w:val="008B4FCB"/>
    <w:rsid w:val="008B64FC"/>
    <w:rsid w:val="008C710F"/>
    <w:rsid w:val="008D7550"/>
    <w:rsid w:val="008D7A8C"/>
    <w:rsid w:val="008E1B4E"/>
    <w:rsid w:val="008E597F"/>
    <w:rsid w:val="008E7B6C"/>
    <w:rsid w:val="008F0B63"/>
    <w:rsid w:val="008F7516"/>
    <w:rsid w:val="009032E2"/>
    <w:rsid w:val="00905D02"/>
    <w:rsid w:val="009120D5"/>
    <w:rsid w:val="009166A1"/>
    <w:rsid w:val="00923526"/>
    <w:rsid w:val="009249B0"/>
    <w:rsid w:val="00926968"/>
    <w:rsid w:val="009367C2"/>
    <w:rsid w:val="00937C10"/>
    <w:rsid w:val="00942019"/>
    <w:rsid w:val="00945330"/>
    <w:rsid w:val="00951339"/>
    <w:rsid w:val="009552E7"/>
    <w:rsid w:val="00956BA5"/>
    <w:rsid w:val="00957300"/>
    <w:rsid w:val="00962953"/>
    <w:rsid w:val="009652E9"/>
    <w:rsid w:val="009669C3"/>
    <w:rsid w:val="009700CD"/>
    <w:rsid w:val="0097019D"/>
    <w:rsid w:val="0097335C"/>
    <w:rsid w:val="009809BB"/>
    <w:rsid w:val="00981953"/>
    <w:rsid w:val="009872D2"/>
    <w:rsid w:val="009924DB"/>
    <w:rsid w:val="009A19A5"/>
    <w:rsid w:val="009A24CF"/>
    <w:rsid w:val="009A31F1"/>
    <w:rsid w:val="009B556A"/>
    <w:rsid w:val="009B7A48"/>
    <w:rsid w:val="009C0BE3"/>
    <w:rsid w:val="009C0E19"/>
    <w:rsid w:val="009C1089"/>
    <w:rsid w:val="009C126C"/>
    <w:rsid w:val="009C1DB5"/>
    <w:rsid w:val="009C4143"/>
    <w:rsid w:val="009D42C7"/>
    <w:rsid w:val="009D5D48"/>
    <w:rsid w:val="009D6757"/>
    <w:rsid w:val="009E1E8E"/>
    <w:rsid w:val="00A145F9"/>
    <w:rsid w:val="00A15049"/>
    <w:rsid w:val="00A2283B"/>
    <w:rsid w:val="00A24B3F"/>
    <w:rsid w:val="00A25649"/>
    <w:rsid w:val="00A46612"/>
    <w:rsid w:val="00A50093"/>
    <w:rsid w:val="00A627A4"/>
    <w:rsid w:val="00A7072E"/>
    <w:rsid w:val="00A73348"/>
    <w:rsid w:val="00A91B7E"/>
    <w:rsid w:val="00A94E43"/>
    <w:rsid w:val="00A96547"/>
    <w:rsid w:val="00AA1CFE"/>
    <w:rsid w:val="00AA3001"/>
    <w:rsid w:val="00AA6DBD"/>
    <w:rsid w:val="00AB116A"/>
    <w:rsid w:val="00AB234A"/>
    <w:rsid w:val="00AB7161"/>
    <w:rsid w:val="00AD083C"/>
    <w:rsid w:val="00AD4053"/>
    <w:rsid w:val="00AE0F1E"/>
    <w:rsid w:val="00AF2EE6"/>
    <w:rsid w:val="00AF4C4B"/>
    <w:rsid w:val="00AF61A8"/>
    <w:rsid w:val="00B03D80"/>
    <w:rsid w:val="00B0660E"/>
    <w:rsid w:val="00B10D1E"/>
    <w:rsid w:val="00B11BA5"/>
    <w:rsid w:val="00B142F3"/>
    <w:rsid w:val="00B313F6"/>
    <w:rsid w:val="00B33AF8"/>
    <w:rsid w:val="00B33F24"/>
    <w:rsid w:val="00B37B29"/>
    <w:rsid w:val="00B402E5"/>
    <w:rsid w:val="00B42EC5"/>
    <w:rsid w:val="00B43550"/>
    <w:rsid w:val="00B47679"/>
    <w:rsid w:val="00B47AFE"/>
    <w:rsid w:val="00B47CC1"/>
    <w:rsid w:val="00B52F0A"/>
    <w:rsid w:val="00B56AB8"/>
    <w:rsid w:val="00B6047E"/>
    <w:rsid w:val="00B636FF"/>
    <w:rsid w:val="00B6786D"/>
    <w:rsid w:val="00B735BD"/>
    <w:rsid w:val="00B739AD"/>
    <w:rsid w:val="00B93227"/>
    <w:rsid w:val="00B94FDE"/>
    <w:rsid w:val="00B95298"/>
    <w:rsid w:val="00BB01CE"/>
    <w:rsid w:val="00BC3E14"/>
    <w:rsid w:val="00BD0735"/>
    <w:rsid w:val="00BD4324"/>
    <w:rsid w:val="00BD47DB"/>
    <w:rsid w:val="00BD754F"/>
    <w:rsid w:val="00BE0A01"/>
    <w:rsid w:val="00BE175A"/>
    <w:rsid w:val="00BE289E"/>
    <w:rsid w:val="00BE36D1"/>
    <w:rsid w:val="00BE5DBC"/>
    <w:rsid w:val="00BE7E4F"/>
    <w:rsid w:val="00BF1317"/>
    <w:rsid w:val="00BF2175"/>
    <w:rsid w:val="00BF6230"/>
    <w:rsid w:val="00C05723"/>
    <w:rsid w:val="00C1177C"/>
    <w:rsid w:val="00C117F2"/>
    <w:rsid w:val="00C1340E"/>
    <w:rsid w:val="00C15D1E"/>
    <w:rsid w:val="00C174DC"/>
    <w:rsid w:val="00C17A8E"/>
    <w:rsid w:val="00C2779B"/>
    <w:rsid w:val="00C32F6B"/>
    <w:rsid w:val="00C34C5F"/>
    <w:rsid w:val="00C368EF"/>
    <w:rsid w:val="00C40CF0"/>
    <w:rsid w:val="00C4270F"/>
    <w:rsid w:val="00C66FCB"/>
    <w:rsid w:val="00C72687"/>
    <w:rsid w:val="00C755E8"/>
    <w:rsid w:val="00C76B0D"/>
    <w:rsid w:val="00C80864"/>
    <w:rsid w:val="00C84FA0"/>
    <w:rsid w:val="00C907FC"/>
    <w:rsid w:val="00C922FD"/>
    <w:rsid w:val="00C95A55"/>
    <w:rsid w:val="00CA23A9"/>
    <w:rsid w:val="00CA5154"/>
    <w:rsid w:val="00CA603C"/>
    <w:rsid w:val="00CB24CA"/>
    <w:rsid w:val="00CB2AC9"/>
    <w:rsid w:val="00CB3302"/>
    <w:rsid w:val="00CB3689"/>
    <w:rsid w:val="00CB3FAA"/>
    <w:rsid w:val="00CC008F"/>
    <w:rsid w:val="00CC04CD"/>
    <w:rsid w:val="00CC13C7"/>
    <w:rsid w:val="00CD137E"/>
    <w:rsid w:val="00CD6D91"/>
    <w:rsid w:val="00CE29BA"/>
    <w:rsid w:val="00CF1543"/>
    <w:rsid w:val="00CF18F0"/>
    <w:rsid w:val="00CF2F9D"/>
    <w:rsid w:val="00CF6350"/>
    <w:rsid w:val="00D137C2"/>
    <w:rsid w:val="00D22B5A"/>
    <w:rsid w:val="00D25729"/>
    <w:rsid w:val="00D25AAD"/>
    <w:rsid w:val="00D30BBD"/>
    <w:rsid w:val="00D3239A"/>
    <w:rsid w:val="00D33585"/>
    <w:rsid w:val="00D37648"/>
    <w:rsid w:val="00D45FEC"/>
    <w:rsid w:val="00D52A0A"/>
    <w:rsid w:val="00D616B1"/>
    <w:rsid w:val="00D72A99"/>
    <w:rsid w:val="00D7438E"/>
    <w:rsid w:val="00D76DB5"/>
    <w:rsid w:val="00D7782D"/>
    <w:rsid w:val="00D825E4"/>
    <w:rsid w:val="00D96888"/>
    <w:rsid w:val="00DA590D"/>
    <w:rsid w:val="00DA7BF7"/>
    <w:rsid w:val="00DB3943"/>
    <w:rsid w:val="00DB5E35"/>
    <w:rsid w:val="00DB6C02"/>
    <w:rsid w:val="00DC3428"/>
    <w:rsid w:val="00DD161C"/>
    <w:rsid w:val="00DD71F7"/>
    <w:rsid w:val="00DE1181"/>
    <w:rsid w:val="00DE57A2"/>
    <w:rsid w:val="00DE5B3B"/>
    <w:rsid w:val="00DF0232"/>
    <w:rsid w:val="00DF29D0"/>
    <w:rsid w:val="00DF3708"/>
    <w:rsid w:val="00DF4DDF"/>
    <w:rsid w:val="00E102EB"/>
    <w:rsid w:val="00E10718"/>
    <w:rsid w:val="00E1510C"/>
    <w:rsid w:val="00E1596D"/>
    <w:rsid w:val="00E17E8A"/>
    <w:rsid w:val="00E27B9C"/>
    <w:rsid w:val="00E357E9"/>
    <w:rsid w:val="00E40E49"/>
    <w:rsid w:val="00E41402"/>
    <w:rsid w:val="00E536EC"/>
    <w:rsid w:val="00E5520C"/>
    <w:rsid w:val="00E60828"/>
    <w:rsid w:val="00E62570"/>
    <w:rsid w:val="00E626CC"/>
    <w:rsid w:val="00E67D10"/>
    <w:rsid w:val="00E73D5F"/>
    <w:rsid w:val="00E747DC"/>
    <w:rsid w:val="00E966F1"/>
    <w:rsid w:val="00E96E6D"/>
    <w:rsid w:val="00EA1F40"/>
    <w:rsid w:val="00EC7323"/>
    <w:rsid w:val="00ED155E"/>
    <w:rsid w:val="00ED386A"/>
    <w:rsid w:val="00ED6C87"/>
    <w:rsid w:val="00EE2AB6"/>
    <w:rsid w:val="00EF6F49"/>
    <w:rsid w:val="00F0502E"/>
    <w:rsid w:val="00F1022B"/>
    <w:rsid w:val="00F1642B"/>
    <w:rsid w:val="00F1645D"/>
    <w:rsid w:val="00F173C0"/>
    <w:rsid w:val="00F340AF"/>
    <w:rsid w:val="00F373D4"/>
    <w:rsid w:val="00F426A6"/>
    <w:rsid w:val="00F43865"/>
    <w:rsid w:val="00F44F74"/>
    <w:rsid w:val="00F47BB4"/>
    <w:rsid w:val="00F51FD5"/>
    <w:rsid w:val="00F564B9"/>
    <w:rsid w:val="00F61B3B"/>
    <w:rsid w:val="00F62126"/>
    <w:rsid w:val="00F77183"/>
    <w:rsid w:val="00F8665F"/>
    <w:rsid w:val="00F90434"/>
    <w:rsid w:val="00F970BB"/>
    <w:rsid w:val="00FA6F39"/>
    <w:rsid w:val="00FD3B56"/>
    <w:rsid w:val="00FE5B01"/>
    <w:rsid w:val="00FE6334"/>
    <w:rsid w:val="00FF1100"/>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1B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78910">
      <w:bodyDiv w:val="1"/>
      <w:marLeft w:val="0"/>
      <w:marRight w:val="0"/>
      <w:marTop w:val="0"/>
      <w:marBottom w:val="0"/>
      <w:divBdr>
        <w:top w:val="none" w:sz="0" w:space="0" w:color="auto"/>
        <w:left w:val="none" w:sz="0" w:space="0" w:color="auto"/>
        <w:bottom w:val="none" w:sz="0" w:space="0" w:color="auto"/>
        <w:right w:val="none" w:sz="0" w:space="0" w:color="auto"/>
      </w:divBdr>
      <w:divsChild>
        <w:div w:id="160402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359FF-003B-4D1B-AC1D-69C195AC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2019-05-02T18:35:00Z</dcterms:created>
  <dcterms:modified xsi:type="dcterms:W3CDTF">2019-05-02T18:39:00Z</dcterms:modified>
</cp:coreProperties>
</file>